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48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1b6b6b"/>
          <w:sz w:val="44"/>
          <w:szCs w:val="44"/>
          <w:rtl w:val="0"/>
        </w:rPr>
        <w:t xml:space="preserve">Training Program Toolkit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bottom w:color="1b6b6b" w:space="0" w:sz="12" w:val="single"/>
        </w:pBdr>
        <w:spacing w:after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Farm &amp; Garden Planning for Climate Justice — Workforce Development Initiative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40" w:before="12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666666"/>
          <w:sz w:val="20"/>
          <w:szCs w:val="20"/>
          <w:rtl w:val="0"/>
        </w:rPr>
        <w:t xml:space="preserve">Frogtown Farm  |  CNCA Climate Justice Grant  |  January 31,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pBdr>
          <w:bottom w:color="1b6b6b" w:space="0" w:sz="8" w:val="single"/>
        </w:pBdr>
        <w:spacing w:before="360" w:lineRule="auto"/>
        <w:rPr>
          <w:rFonts w:ascii="Arial" w:cs="Arial" w:eastAsia="Arial" w:hAnsi="Arial"/>
          <w:color w:val="1b6b6b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color w:val="1b6b6b"/>
          <w:sz w:val="32"/>
          <w:szCs w:val="32"/>
          <w:rtl w:val="0"/>
        </w:rPr>
        <w:t xml:space="preserve">Program Overview</w:t>
      </w:r>
    </w:p>
    <w:p w:rsidR="00000000" w:rsidDel="00000000" w:rsidP="00000000" w:rsidRDefault="00000000" w:rsidRPr="00000000" w14:paraId="00000005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This toolkit documents the full workforce development curriculum delivered through the CNCA-funded program. Developed by Frogtown Farm in partnership with Plant-Grow-Share (CANDO), it is designed for replication by urban agriculture organizations integrating climate resilience education into grower training.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00"/>
        <w:gridCol w:w="6860"/>
        <w:tblGridChange w:id="0">
          <w:tblGrid>
            <w:gridCol w:w="2500"/>
            <w:gridCol w:w="68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0.0" w:type="dxa"/>
              <w:bottom w:w="40.0" w:type="dxa"/>
              <w:right w:w="80.0" w:type="dxa"/>
            </w:tcMar>
          </w:tcPr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b6b6b"/>
                <w:sz w:val="22"/>
                <w:szCs w:val="22"/>
                <w:rtl w:val="0"/>
              </w:rPr>
              <w:t xml:space="preserve">Program: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80.0" w:type="dxa"/>
              <w:bottom w:w="40.0" w:type="dxa"/>
              <w:right w:w="0.0" w:type="dxa"/>
            </w:tcMar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22"/>
                <w:szCs w:val="22"/>
                <w:rtl w:val="0"/>
              </w:rPr>
              <w:t xml:space="preserve">Farm &amp; Garden Planning for Climate Justice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0.0" w:type="dxa"/>
              <w:bottom w:w="40.0" w:type="dxa"/>
              <w:right w:w="80.0" w:type="dxa"/>
            </w:tcMar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b6b6b"/>
                <w:sz w:val="22"/>
                <w:szCs w:val="22"/>
                <w:rtl w:val="0"/>
              </w:rPr>
              <w:t xml:space="preserve">Sessions: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80.0" w:type="dxa"/>
              <w:bottom w:w="40.0" w:type="dxa"/>
              <w:right w:w="0.0" w:type="dxa"/>
            </w:tcMar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22"/>
                <w:szCs w:val="22"/>
                <w:rtl w:val="0"/>
              </w:rPr>
              <w:t xml:space="preserve">6 virtual sessions, January 21 – February 25, 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0.0" w:type="dxa"/>
              <w:bottom w:w="40.0" w:type="dxa"/>
              <w:right w:w="80.0" w:type="dxa"/>
            </w:tcMar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b6b6b"/>
                <w:sz w:val="22"/>
                <w:szCs w:val="22"/>
                <w:rtl w:val="0"/>
              </w:rPr>
              <w:t xml:space="preserve">Capstone: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80.0" w:type="dxa"/>
              <w:bottom w:w="40.0" w:type="dxa"/>
              <w:right w:w="0.0" w:type="dxa"/>
            </w:tcMar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22"/>
                <w:szCs w:val="22"/>
                <w:rtl w:val="0"/>
              </w:rPr>
              <w:t xml:space="preserve">Mini Summit, March 7, 2026, Arts 825, Saint Paul (9 AM – 3 PM)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0.0" w:type="dxa"/>
              <w:bottom w:w="40.0" w:type="dxa"/>
              <w:right w:w="80.0" w:type="dxa"/>
            </w:tcMar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b6b6b"/>
                <w:sz w:val="22"/>
                <w:szCs w:val="22"/>
                <w:rtl w:val="0"/>
              </w:rPr>
              <w:t xml:space="preserve">Participants: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80.0" w:type="dxa"/>
              <w:bottom w:w="40.0" w:type="dxa"/>
              <w:right w:w="0.0" w:type="dxa"/>
            </w:tcMar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22"/>
                <w:szCs w:val="22"/>
                <w:rtl w:val="0"/>
              </w:rPr>
              <w:t xml:space="preserve">33 enrolled; 20–30 per session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0.0" w:type="dxa"/>
              <w:bottom w:w="40.0" w:type="dxa"/>
              <w:right w:w="80.0" w:type="dxa"/>
            </w:tcMar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b6b6b"/>
                <w:sz w:val="22"/>
                <w:szCs w:val="22"/>
                <w:rtl w:val="0"/>
              </w:rPr>
              <w:t xml:space="preserve">Stipend: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80.0" w:type="dxa"/>
              <w:bottom w:w="40.0" w:type="dxa"/>
              <w:right w:w="0.0" w:type="dxa"/>
            </w:tcMar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22"/>
                <w:szCs w:val="22"/>
                <w:rtl w:val="0"/>
              </w:rPr>
              <w:t xml:space="preserve">$100 per participant upon completion of required forms and assessments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0.0" w:type="dxa"/>
              <w:bottom w:w="40.0" w:type="dxa"/>
              <w:right w:w="80.0" w:type="dxa"/>
            </w:tcMar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b6b6b"/>
                <w:sz w:val="22"/>
                <w:szCs w:val="22"/>
                <w:rtl w:val="0"/>
              </w:rPr>
              <w:t xml:space="preserve">Instructor: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80.0" w:type="dxa"/>
              <w:bottom w:w="40.0" w:type="dxa"/>
              <w:right w:w="0.0" w:type="dxa"/>
            </w:tcMar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22"/>
                <w:szCs w:val="22"/>
                <w:rtl w:val="0"/>
              </w:rPr>
              <w:t xml:space="preserve">Lane Brown, Plant-Grow-Share (CANDO)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0.0" w:type="dxa"/>
              <w:bottom w:w="40.0" w:type="dxa"/>
              <w:right w:w="80.0" w:type="dxa"/>
            </w:tcMar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b6b6b"/>
                <w:sz w:val="22"/>
                <w:szCs w:val="22"/>
                <w:rtl w:val="0"/>
              </w:rPr>
              <w:t xml:space="preserve">Administrator: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80.0" w:type="dxa"/>
              <w:bottom w:w="40.0" w:type="dxa"/>
              <w:right w:w="0.0" w:type="dxa"/>
            </w:tcMar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22"/>
                <w:szCs w:val="22"/>
                <w:rtl w:val="0"/>
              </w:rPr>
              <w:t xml:space="preserve">Michelle Miller, Frogtown Farm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pStyle w:val="Heading1"/>
        <w:keepNext w:val="0"/>
        <w:keepLines w:val="0"/>
        <w:pBdr>
          <w:bottom w:color="1b6b6b" w:space="0" w:sz="8" w:val="single"/>
        </w:pBdr>
        <w:spacing w:before="360" w:lineRule="auto"/>
        <w:rPr>
          <w:rFonts w:ascii="Arial" w:cs="Arial" w:eastAsia="Arial" w:hAnsi="Arial"/>
          <w:color w:val="1b6b6b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color w:val="1b6b6b"/>
          <w:sz w:val="32"/>
          <w:szCs w:val="32"/>
          <w:rtl w:val="0"/>
        </w:rPr>
        <w:t xml:space="preserve">Session-by-Session Curriculum</w:t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Session 1 — Orientation</w:t>
      </w:r>
    </w:p>
    <w:p w:rsidR="00000000" w:rsidDel="00000000" w:rsidP="00000000" w:rsidRDefault="00000000" w:rsidRPr="00000000" w14:paraId="00000016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Building Foundations for Climate-Just Urban Agriculture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Established shared vocabulary: climate change, climate justice, climate resilience, carbon neutrality, urban agriculture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Introduced the St. Paul Climate Action and Resilience Plan and its gaps for urban agriculture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Facilitated participant introductions connecting personal growing histories to climate action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Framed Frogtown Farm's role in citywide climate strategy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Introduced course structure, participation expectations, and stipend 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Assignment: Write 3 to 5 goals for 2026 farm or garden; sketch a map of 2025 growing space.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Session 2 — Seed &amp; Crop Selection</w:t>
      </w:r>
    </w:p>
    <w:p w:rsidR="00000000" w:rsidDel="00000000" w:rsidP="00000000" w:rsidRDefault="00000000" w:rsidRPr="00000000" w14:paraId="0000001E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Seeds, Strategy, and Climate Justice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Covered seed sourcing: local vs. commercial; climate adaptation of locally saved seeds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Introduced seed libraries as tools of food sovereignty and community resilience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Taught crop rotation using plant family groupings (nightshade, brassica, cucurbit, allium, legume)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Connected pesticide awareness (neonicotinoids) to pollinator health and ecosystem resilience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Charls Mariamu presented winter sowing techniques as a low-resource seed-starting method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Assignment: Draft initial crop list and rough plot map for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Session 3 — Succession Planting, Cover Crops &amp; Intercropping</w:t>
      </w:r>
    </w:p>
    <w:p w:rsidR="00000000" w:rsidDel="00000000" w:rsidP="00000000" w:rsidRDefault="00000000" w:rsidRPr="00000000" w14:paraId="00000026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Planning Across the Season for Resilience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Defined and demonstrated succession planting — staggering plantings to extend harvests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Introduced intercropping and companion planting; presented Three Sisters as a model of biodiverse planting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Taught cover cropping: soil protection, moisture retention, nitrogen fixation, weed suppression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Presented small-scale intensive farming (square foot gardening) as a space-maximization strategy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Discussed climate-specific pest dynamics: how shifting conditions expand pest ranges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Assignment: Draft a growing timeline or succession planting plan; identify one soil health practice to integrate.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Session 4 — Labor Scheduling &amp; Production Estimates</w:t>
      </w:r>
    </w:p>
    <w:p w:rsidR="00000000" w:rsidDel="00000000" w:rsidP="00000000" w:rsidRDefault="00000000" w:rsidRPr="00000000" w14:paraId="0000002E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Time, Resources, and Realistic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Introduced USDA Plant Hardiness Zone maps and their practical application for Minnesota growers (Zone 4b–5a)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Facilitated discussion of seed vs. seedling decisions based on labor capacity and growing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Covered basic yield estimation and right-sizing plantings to available time and market 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Participants set SMART goals: market attendance targets, sales goals, record-keeping systems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Previewed the March 7 Mini Summit as a policy engagement opportunity with City of Saint Paul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Assignment: Draft a planting calendar for growing space.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Session 5 — Shared Systems, Collaboration &amp; Community Care</w:t>
      </w:r>
    </w:p>
    <w:p w:rsidR="00000000" w:rsidDel="00000000" w:rsidP="00000000" w:rsidRDefault="00000000" w:rsidRPr="00000000" w14:paraId="00000036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Collective Resilience Through Cooperation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Introduced cooperative farming models: KILIMO Minnesota, Plant-Grow-Share, Frogtown Farm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Covered tool sharing, the Minnesota Tool Library, and shared equipment as climate-smart resource strategies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Discussed the St. Paul garden lease program and hydrant permitting for urban growers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Connected foundry air pollution and urban heat island data to the farm's role as a living climate intervention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Facilitated advocacy practice: what urban farmers need from the city and how to communicate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Assignment: Written reflection on shared systems — tools, land, labor, decision-making.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Session 6 — Peer Sharing &amp; Plan Review</w:t>
      </w:r>
    </w:p>
    <w:p w:rsidR="00000000" w:rsidDel="00000000" w:rsidP="00000000" w:rsidRDefault="00000000" w:rsidRPr="00000000" w14:paraId="0000003E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Integration, Feedback, and Next Steps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Participants shared completed farm and garden plans and received peer feedback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Facilitated group reflection on six-week learning arc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Introduced ongoing Wednesday grower calls at Frogtown Farm for continued connection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Reviewed Mini Summit agenda and policy engagement expectations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Distributed post-course assessments and stipend confirmation materials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00" w:before="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Assignment: Complete final course survey; submit post-assessment; finalize participation agreement.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1"/>
        <w:keepNext w:val="0"/>
        <w:keepLines w:val="0"/>
        <w:pBdr>
          <w:bottom w:color="1b6b6b" w:space="0" w:sz="8" w:val="single"/>
        </w:pBdr>
        <w:spacing w:before="360" w:lineRule="auto"/>
        <w:rPr>
          <w:rFonts w:ascii="Arial" w:cs="Arial" w:eastAsia="Arial" w:hAnsi="Arial"/>
          <w:color w:val="1b6b6b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color w:val="1b6b6b"/>
          <w:sz w:val="32"/>
          <w:szCs w:val="32"/>
          <w:rtl w:val="0"/>
        </w:rPr>
        <w:t xml:space="preserve">Toolkit Components</w:t>
      </w:r>
    </w:p>
    <w:p w:rsidR="00000000" w:rsidDel="00000000" w:rsidP="00000000" w:rsidRDefault="00000000" w:rsidRPr="00000000" w14:paraId="00000046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Start Here Materials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Course Overview and Navigation Guide (PDF)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Participation Agreement (PDF)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Pre-Course Assessment (Google Form)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Session PowerPoints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Session 1 — Orientation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Session 2 — Seed &amp; Crop Selection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Session 3 — Succession Planting, Cover Crops &amp; Intercropping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Session 4 — Labor Scheduling &amp; Production Estimates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Session 5 — Shared Systems, Collaboration &amp; Community Care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Session 6 — Peer Sharing &amp; Plan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Supplemental Readings and Resources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St. Paul Climate Action and Resilience Plan (climateaction.stpaul.gov)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ATTRA Tipsheet: Crop Rotation in Organic Farming Systems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Companion Planting Chart (Yayasan IDEP Foundation)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SARE Cover Crops for Sustainable Crop Rotations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Plant-Grow-Share Seed Saving Resources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Zone 4 Planting Calendar (UFSeeds)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SARE Cultivating Climate Resilience on Farms and Ranches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Vegetable Plant Families Reference (UC Cooperative Extension)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Weekly Homework and Planning Tools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Succession Planting Worksheet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Companion Planting Worksheet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Frogtown Farm Grower Worksheet — From Reflection to Action: Policy &amp; Support Ideas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Plot map and drawing template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Planting calendar template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Assessment and Completion Materials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Pre-Course Assessment (Google Form)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Weekly Class Check-In Forms (6 sessions)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Post-Course Assessment (Google Form)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Stipend Confirmation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End Here Materials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Program Completion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Mini Summit participation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Stay Connected and Next Opportunities 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2"/>
        <w:keepNext w:val="0"/>
        <w:keepLines w:val="0"/>
        <w:spacing w:before="240" w:lineRule="auto"/>
        <w:rPr>
          <w:rFonts w:ascii="Arial" w:cs="Arial" w:eastAsia="Arial" w:hAnsi="Arial"/>
          <w:color w:val="1a1a1a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1a1a1a"/>
          <w:sz w:val="26"/>
          <w:szCs w:val="26"/>
          <w:rtl w:val="0"/>
        </w:rPr>
        <w:t xml:space="preserve">Instructional Supports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Student Workbook — expands all six sessions with reflections, worksheets, applied planning tools, and glossary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Facilitator Guide — supports consistent delivery, documentation, and future replication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1"/>
        <w:keepNext w:val="0"/>
        <w:keepLines w:val="0"/>
        <w:pBdr>
          <w:bottom w:color="1b6b6b" w:space="0" w:sz="8" w:val="single"/>
        </w:pBdr>
        <w:spacing w:before="360" w:lineRule="auto"/>
        <w:rPr>
          <w:rFonts w:ascii="Arial" w:cs="Arial" w:eastAsia="Arial" w:hAnsi="Arial"/>
          <w:color w:val="1b6b6b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color w:val="1b6b6b"/>
          <w:sz w:val="32"/>
          <w:szCs w:val="32"/>
          <w:rtl w:val="0"/>
        </w:rPr>
        <w:t xml:space="preserve">Participation and Completion Data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00"/>
        <w:gridCol w:w="4360"/>
        <w:tblGridChange w:id="0">
          <w:tblGrid>
            <w:gridCol w:w="5000"/>
            <w:gridCol w:w="4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b6b6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Component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b6b6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Status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Participants enrolled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Participation Agreements submitted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17 confirmed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Pre-Course Assessments completed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Post-Course Assessments distributed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Yes — after Session 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Post-program survey responses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Succession planting worksheets completed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3 fully 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Companion planting worksheets completed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1 fully 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2026 grower crop plans documented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6+ groups; 33 participants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Participant stipends ($100 each)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Issued upon completion of requirements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pStyle w:val="Heading1"/>
        <w:keepNext w:val="0"/>
        <w:keepLines w:val="0"/>
        <w:pBdr>
          <w:bottom w:color="1b6b6b" w:space="0" w:sz="8" w:val="single"/>
        </w:pBdr>
        <w:spacing w:before="360" w:lineRule="auto"/>
        <w:rPr>
          <w:rFonts w:ascii="Arial" w:cs="Arial" w:eastAsia="Arial" w:hAnsi="Arial"/>
          <w:color w:val="1b6b6b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color w:val="1b6b6b"/>
          <w:sz w:val="32"/>
          <w:szCs w:val="32"/>
          <w:rtl w:val="0"/>
        </w:rPr>
        <w:t xml:space="preserve">Learning Outcomes</w:t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00"/>
        <w:gridCol w:w="4860"/>
        <w:tblGridChange w:id="0">
          <w:tblGrid>
            <w:gridCol w:w="4500"/>
            <w:gridCol w:w="48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b6b6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Outcome Measure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b6b6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Result (n=13 survey respondents)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Feel more confident growing food sustainably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85% Strongly Agree or Agree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Better understand how climate change impacts food systems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85% Strongly Agree or Agree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More prepared to share voice about food, land, or climate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77% Yes or Somewhat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Summit helped think beyond own growing space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100% Strongly Agree (Summit attendees)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Program met participants at their level of experience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92% Yes, very well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Program allowed space for ideas and interests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100% Yes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Most useful topics (top 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8fb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Soil health; Climate &amp; food systems; Companion planting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Best learning methods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1a1a1a"/>
                <w:sz w:val="18"/>
                <w:szCs w:val="18"/>
                <w:rtl w:val="0"/>
              </w:rPr>
              <w:t xml:space="preserve">Group discussion and listening to others (100%)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pStyle w:val="Heading1"/>
        <w:keepNext w:val="0"/>
        <w:keepLines w:val="0"/>
        <w:pBdr>
          <w:bottom w:color="1b6b6b" w:space="0" w:sz="8" w:val="single"/>
        </w:pBdr>
        <w:spacing w:before="360" w:lineRule="auto"/>
        <w:rPr>
          <w:rFonts w:ascii="Arial" w:cs="Arial" w:eastAsia="Arial" w:hAnsi="Arial"/>
          <w:color w:val="1b6b6b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color w:val="1b6b6b"/>
          <w:sz w:val="32"/>
          <w:szCs w:val="32"/>
          <w:rtl w:val="0"/>
        </w:rPr>
        <w:t xml:space="preserve">Replication Notes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Virtual format with consistent weekly timing builds community and removes access barriers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Winter delivery aligns with growers' natural planning rhythms; more effective than in-season delivery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Stipend compensation is essential to equitable participation — do not reduce or eliminate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Consistent facilitator across all sessions builds trust and enables deeper learning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In-person capstone meaningfully deepens both relationships and policy engagement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spacing w:after="40" w:before="40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1a1a1a"/>
          <w:sz w:val="22"/>
          <w:szCs w:val="22"/>
          <w:rtl w:val="0"/>
        </w:rPr>
        <w:t xml:space="preserve">Multilingual support from program launch — not retrofitted — strongly recommended for future cohorts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790575" cy="619640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0575" cy="6196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2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3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4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5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6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7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8">
      <w:start w:val="1"/>
      <w:numFmt w:val="bullet"/>
      <w:lvlText w:val=""/>
      <w:lvlJc w:val="left"/>
      <w:pPr>
        <w:ind w:left="0" w:firstLine="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